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</w:rPr>
        <w:t>Ixtlahuacán de los Membrillos, Jalisco, 01 de Octubre de 2026.</w:t>
        <w:br/>
      </w:r>
      <w:r>
        <w:rPr>
          <w:b/>
        </w:rPr>
        <w:t>No. Oficio: MACC/660/2026</w:t>
        <w:br/>
      </w:r>
      <w:r>
        <w:rPr>
          <w:b/>
        </w:rPr>
        <w:t>Asunto: Relación de permisos Septiembre</w:t>
      </w:r>
    </w:p>
    <w:p>
      <w:r>
        <w:br/>
      </w:r>
    </w:p>
    <w:p>
      <w:pPr>
        <w:jc w:val="center"/>
      </w:pPr>
      <w:r>
        <w:rPr>
          <w:b/>
        </w:rPr>
        <w:t>ARTÍCULO 8, FRACCIÓN VI, INCISO G) LICENCIAS Y PERMISOS</w:t>
        <w:br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1440"/>
            <w:shd w:fill="F4B084"/>
          </w:tcPr>
          <w:p>
            <w:pPr>
              <w:jc w:val="center"/>
            </w:pPr>
            <w:r>
              <w:rPr>
                <w:b/>
                <w:sz w:val="18"/>
              </w:rPr>
              <w:t>AÑO DE EJERCICIO</w:t>
            </w:r>
          </w:p>
        </w:tc>
        <w:tc>
          <w:tcPr>
            <w:tcW w:type="dxa" w:w="2592"/>
            <w:shd w:fill="F4B084"/>
          </w:tcPr>
          <w:p>
            <w:pPr>
              <w:jc w:val="center"/>
            </w:pPr>
            <w:r>
              <w:rPr>
                <w:b/>
                <w:sz w:val="18"/>
              </w:rPr>
              <w:t>NÚMERO DE CONTROL INTERNO</w:t>
            </w:r>
          </w:p>
        </w:tc>
        <w:tc>
          <w:tcPr>
            <w:tcW w:type="dxa" w:w="3888"/>
            <w:shd w:fill="F4B084"/>
          </w:tcPr>
          <w:p>
            <w:pPr>
              <w:jc w:val="center"/>
            </w:pPr>
            <w:r>
              <w:rPr>
                <w:b/>
                <w:sz w:val="18"/>
              </w:rPr>
              <w:t>SOLICITANTE</w:t>
            </w:r>
          </w:p>
        </w:tc>
        <w:tc>
          <w:tcPr>
            <w:tcW w:type="dxa" w:w="1728"/>
            <w:shd w:fill="F4B084"/>
          </w:tcPr>
          <w:p>
            <w:pPr>
              <w:jc w:val="center"/>
            </w:pPr>
            <w:r>
              <w:rPr>
                <w:b/>
                <w:sz w:val="18"/>
              </w:rPr>
              <w:t>DESCRIPCIÓN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rPr>
                <w:sz w:val="18"/>
              </w:rPr>
              <w:t>2026</w:t>
            </w:r>
          </w:p>
        </w:tc>
        <w:tc>
          <w:tcPr>
            <w:tcW w:type="dxa" w:w="2592"/>
          </w:tcPr>
          <w:p>
            <w:pPr>
              <w:jc w:val="center"/>
            </w:pPr>
            <w:r>
              <w:rPr>
                <w:sz w:val="18"/>
              </w:rPr>
              <w:t>MACC/609/2026</w:t>
            </w:r>
          </w:p>
        </w:tc>
        <w:tc>
          <w:tcPr>
            <w:tcW w:type="dxa" w:w="3888"/>
          </w:tcPr>
          <w:p>
            <w:r>
              <w:rPr>
                <w:sz w:val="18"/>
              </w:rPr>
              <w:t>VICTOR MANUEL GUERRERO OCHOA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sz w:val="18"/>
              </w:rPr>
              <w:t>TALA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rPr>
                <w:sz w:val="18"/>
              </w:rPr>
              <w:t>2026</w:t>
            </w:r>
          </w:p>
        </w:tc>
        <w:tc>
          <w:tcPr>
            <w:tcW w:type="dxa" w:w="2592"/>
          </w:tcPr>
          <w:p>
            <w:pPr>
              <w:jc w:val="center"/>
            </w:pPr>
            <w:r>
              <w:rPr>
                <w:sz w:val="18"/>
              </w:rPr>
              <w:t>MACC/610/2026</w:t>
            </w:r>
          </w:p>
        </w:tc>
        <w:tc>
          <w:tcPr>
            <w:tcW w:type="dxa" w:w="3888"/>
          </w:tcPr>
          <w:p>
            <w:r>
              <w:rPr>
                <w:sz w:val="18"/>
              </w:rPr>
              <w:t>NEMESIO MARTÍNEZ GUZMÁN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sz w:val="18"/>
              </w:rPr>
              <w:t>PODA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rPr>
                <w:sz w:val="18"/>
              </w:rPr>
              <w:t>2026</w:t>
            </w:r>
          </w:p>
        </w:tc>
        <w:tc>
          <w:tcPr>
            <w:tcW w:type="dxa" w:w="2592"/>
          </w:tcPr>
          <w:p>
            <w:pPr>
              <w:jc w:val="center"/>
            </w:pPr>
            <w:r>
              <w:rPr>
                <w:sz w:val="18"/>
              </w:rPr>
              <w:t>MACC/612/2026</w:t>
            </w:r>
          </w:p>
        </w:tc>
        <w:tc>
          <w:tcPr>
            <w:tcW w:type="dxa" w:w="3888"/>
          </w:tcPr>
          <w:p>
            <w:r>
              <w:rPr>
                <w:sz w:val="18"/>
              </w:rPr>
              <w:t>JUAN LUNA CONSTANTE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sz w:val="18"/>
              </w:rPr>
              <w:t>TALA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rPr>
                <w:sz w:val="18"/>
              </w:rPr>
              <w:t>2026</w:t>
            </w:r>
          </w:p>
        </w:tc>
        <w:tc>
          <w:tcPr>
            <w:tcW w:type="dxa" w:w="2592"/>
          </w:tcPr>
          <w:p>
            <w:pPr>
              <w:jc w:val="center"/>
            </w:pPr>
            <w:r>
              <w:rPr>
                <w:sz w:val="18"/>
              </w:rPr>
              <w:t>MACC/613/2026</w:t>
            </w:r>
          </w:p>
        </w:tc>
        <w:tc>
          <w:tcPr>
            <w:tcW w:type="dxa" w:w="3888"/>
          </w:tcPr>
          <w:p>
            <w:r>
              <w:rPr>
                <w:sz w:val="18"/>
              </w:rPr>
              <w:t>JUAN LUNA CONSTANTE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sz w:val="18"/>
              </w:rPr>
              <w:t>PODA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rPr>
                <w:sz w:val="18"/>
              </w:rPr>
              <w:t>2026</w:t>
            </w:r>
          </w:p>
        </w:tc>
        <w:tc>
          <w:tcPr>
            <w:tcW w:type="dxa" w:w="2592"/>
          </w:tcPr>
          <w:p>
            <w:pPr>
              <w:jc w:val="center"/>
            </w:pPr>
            <w:r>
              <w:rPr>
                <w:sz w:val="18"/>
              </w:rPr>
              <w:t>MACC/615/2026</w:t>
            </w:r>
          </w:p>
        </w:tc>
        <w:tc>
          <w:tcPr>
            <w:tcW w:type="dxa" w:w="3888"/>
          </w:tcPr>
          <w:p>
            <w:r>
              <w:rPr>
                <w:sz w:val="18"/>
              </w:rPr>
              <w:t>YOLANDA ORTIZ ROMERO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sz w:val="18"/>
              </w:rPr>
              <w:t>TALA Y PODA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rPr>
                <w:sz w:val="18"/>
              </w:rPr>
              <w:t>2026</w:t>
            </w:r>
          </w:p>
        </w:tc>
        <w:tc>
          <w:tcPr>
            <w:tcW w:type="dxa" w:w="2592"/>
          </w:tcPr>
          <w:p>
            <w:pPr>
              <w:jc w:val="center"/>
            </w:pPr>
            <w:r>
              <w:rPr>
                <w:sz w:val="18"/>
              </w:rPr>
              <w:t>MACC/618/2026</w:t>
            </w:r>
          </w:p>
        </w:tc>
        <w:tc>
          <w:tcPr>
            <w:tcW w:type="dxa" w:w="3888"/>
          </w:tcPr>
          <w:p>
            <w:r>
              <w:rPr>
                <w:sz w:val="18"/>
              </w:rPr>
              <w:t>JUAN CARLOS ALBERTO TORRES FLORES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sz w:val="18"/>
              </w:rPr>
              <w:t>TALA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rPr>
                <w:sz w:val="18"/>
              </w:rPr>
              <w:t>2026</w:t>
            </w:r>
          </w:p>
        </w:tc>
        <w:tc>
          <w:tcPr>
            <w:tcW w:type="dxa" w:w="2592"/>
          </w:tcPr>
          <w:p>
            <w:pPr>
              <w:jc w:val="center"/>
            </w:pPr>
            <w:r>
              <w:rPr>
                <w:sz w:val="18"/>
              </w:rPr>
              <w:t>MACC/617/2026</w:t>
            </w:r>
          </w:p>
        </w:tc>
        <w:tc>
          <w:tcPr>
            <w:tcW w:type="dxa" w:w="3888"/>
          </w:tcPr>
          <w:p>
            <w:r>
              <w:rPr>
                <w:sz w:val="18"/>
              </w:rPr>
              <w:t>JAZMÍN ARISBETH TINOCO REYES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sz w:val="18"/>
              </w:rPr>
              <w:t>TALA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rPr>
                <w:sz w:val="18"/>
              </w:rPr>
              <w:t>2026</w:t>
            </w:r>
          </w:p>
        </w:tc>
        <w:tc>
          <w:tcPr>
            <w:tcW w:type="dxa" w:w="2592"/>
          </w:tcPr>
          <w:p>
            <w:pPr>
              <w:jc w:val="center"/>
            </w:pPr>
            <w:r>
              <w:rPr>
                <w:sz w:val="18"/>
              </w:rPr>
              <w:t>MACC/635/2026</w:t>
            </w:r>
          </w:p>
        </w:tc>
        <w:tc>
          <w:tcPr>
            <w:tcW w:type="dxa" w:w="3888"/>
          </w:tcPr>
          <w:p>
            <w:r>
              <w:rPr>
                <w:sz w:val="18"/>
              </w:rPr>
              <w:t>INBACK TRANSACCIONES PATRIMONIALES S.A. DE C.V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sz w:val="18"/>
              </w:rPr>
              <w:t>TALA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rPr>
                <w:sz w:val="18"/>
              </w:rPr>
              <w:t>2026</w:t>
            </w:r>
          </w:p>
        </w:tc>
        <w:tc>
          <w:tcPr>
            <w:tcW w:type="dxa" w:w="2592"/>
          </w:tcPr>
          <w:p>
            <w:pPr>
              <w:jc w:val="center"/>
            </w:pPr>
            <w:r>
              <w:rPr>
                <w:sz w:val="18"/>
              </w:rPr>
              <w:t>MACC/641/2026</w:t>
            </w:r>
          </w:p>
        </w:tc>
        <w:tc>
          <w:tcPr>
            <w:tcW w:type="dxa" w:w="3888"/>
          </w:tcPr>
          <w:p>
            <w:r>
              <w:rPr>
                <w:sz w:val="18"/>
              </w:rPr>
              <w:t>LAURA PATRICIA GARCÍA PINEDA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sz w:val="18"/>
              </w:rPr>
              <w:t>TALA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rPr>
                <w:sz w:val="18"/>
              </w:rPr>
              <w:t>2026</w:t>
            </w:r>
          </w:p>
        </w:tc>
        <w:tc>
          <w:tcPr>
            <w:tcW w:type="dxa" w:w="2592"/>
          </w:tcPr>
          <w:p>
            <w:pPr>
              <w:jc w:val="center"/>
            </w:pPr>
            <w:r>
              <w:rPr>
                <w:sz w:val="18"/>
              </w:rPr>
              <w:t>MACC/646/2026</w:t>
            </w:r>
          </w:p>
        </w:tc>
        <w:tc>
          <w:tcPr>
            <w:tcW w:type="dxa" w:w="3888"/>
          </w:tcPr>
          <w:p>
            <w:r>
              <w:rPr>
                <w:sz w:val="18"/>
              </w:rPr>
              <w:t>JOSÉ GONZALO A LA TORRE GALVÁN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sz w:val="18"/>
              </w:rPr>
              <w:t>TALA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rPr>
                <w:sz w:val="18"/>
              </w:rPr>
              <w:t>2026</w:t>
            </w:r>
          </w:p>
        </w:tc>
        <w:tc>
          <w:tcPr>
            <w:tcW w:type="dxa" w:w="2592"/>
          </w:tcPr>
          <w:p>
            <w:pPr>
              <w:jc w:val="center"/>
            </w:pPr>
            <w:r>
              <w:rPr>
                <w:sz w:val="18"/>
              </w:rPr>
              <w:t>MACC/649/2026</w:t>
            </w:r>
          </w:p>
        </w:tc>
        <w:tc>
          <w:tcPr>
            <w:tcW w:type="dxa" w:w="3888"/>
          </w:tcPr>
          <w:p>
            <w:r>
              <w:rPr>
                <w:sz w:val="18"/>
              </w:rPr>
              <w:t>BAUDELIO LARA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sz w:val="18"/>
              </w:rPr>
              <w:t>TALA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rPr>
                <w:sz w:val="18"/>
              </w:rPr>
              <w:t>2026</w:t>
            </w:r>
          </w:p>
        </w:tc>
        <w:tc>
          <w:tcPr>
            <w:tcW w:type="dxa" w:w="2592"/>
          </w:tcPr>
          <w:p>
            <w:pPr>
              <w:jc w:val="center"/>
            </w:pPr>
            <w:r>
              <w:rPr>
                <w:sz w:val="18"/>
              </w:rPr>
              <w:t>MACC/652/2026</w:t>
            </w:r>
          </w:p>
        </w:tc>
        <w:tc>
          <w:tcPr>
            <w:tcW w:type="dxa" w:w="3888"/>
          </w:tcPr>
          <w:p>
            <w:r>
              <w:rPr>
                <w:sz w:val="18"/>
              </w:rPr>
              <w:t>EDGAR ADRIÁN SAINZ VÁZQUEZ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sz w:val="18"/>
              </w:rPr>
              <w:t>TALA</w:t>
            </w:r>
          </w:p>
        </w:tc>
      </w:tr>
      <w:tr>
        <w:tc>
          <w:tcPr>
            <w:tcW w:type="dxa" w:w="1440"/>
          </w:tcPr>
          <w:p>
            <w:pPr>
              <w:jc w:val="center"/>
            </w:pPr>
            <w:r>
              <w:rPr>
                <w:sz w:val="18"/>
              </w:rPr>
              <w:t>2026</w:t>
            </w:r>
          </w:p>
        </w:tc>
        <w:tc>
          <w:tcPr>
            <w:tcW w:type="dxa" w:w="2592"/>
          </w:tcPr>
          <w:p>
            <w:pPr>
              <w:jc w:val="center"/>
            </w:pPr>
            <w:r>
              <w:rPr>
                <w:sz w:val="18"/>
              </w:rPr>
              <w:t>MACC/656/2026</w:t>
            </w:r>
          </w:p>
        </w:tc>
        <w:tc>
          <w:tcPr>
            <w:tcW w:type="dxa" w:w="3888"/>
          </w:tcPr>
          <w:p>
            <w:r>
              <w:rPr>
                <w:sz w:val="18"/>
              </w:rPr>
              <w:t>MÓNICA ELIZABETH AGUILAR ZAMORA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sz w:val="18"/>
              </w:rPr>
              <w:t>TALA</w:t>
            </w:r>
          </w:p>
        </w:tc>
      </w:tr>
    </w:tbl>
    <w:p>
      <w:r>
        <w:br/>
      </w:r>
    </w:p>
    <w:p>
      <w:r>
        <w:t>Sin más por el momento, quedo a sus órdenes para cualquier duda o aclaración al respecto.</w:t>
      </w:r>
    </w:p>
    <w:p>
      <w:r>
        <w:br/>
        <w:br/>
      </w:r>
    </w:p>
    <w:p>
      <w:pPr>
        <w:jc w:val="center"/>
      </w:pPr>
      <w:r>
        <w:rPr>
          <w:b/>
        </w:rPr>
        <w:t>A T E N T A M E N T E</w:t>
        <w:br/>
        <w:br/>
        <w:br/>
        <w:br/>
      </w:r>
      <w:r>
        <w:rPr>
          <w:b/>
        </w:rPr>
        <w:t>C. ERICK ALBERTO DUARTE MOLINA</w:t>
        <w:br/>
      </w:r>
      <w:r>
        <w:rPr>
          <w:b/>
        </w:rPr>
        <w:t>DIRECTOR DEL ÁREA DE MEDIO AMBIENTE Y CAMBIO CLIMÁTICO.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